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04429">
      <w:pPr>
        <w:spacing w:line="278" w:lineRule="auto"/>
        <w:rPr>
          <w:rFonts w:ascii="Arial"/>
          <w:sz w:val="21"/>
        </w:rPr>
      </w:pPr>
    </w:p>
    <w:p w14:paraId="482E9D92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附件1</w:t>
      </w:r>
    </w:p>
    <w:p w14:paraId="4FEE2F92">
      <w:pPr>
        <w:spacing w:line="438" w:lineRule="auto"/>
        <w:rPr>
          <w:rFonts w:ascii="Arial"/>
          <w:sz w:val="21"/>
        </w:rPr>
      </w:pPr>
    </w:p>
    <w:p w14:paraId="23F12A09">
      <w:pPr>
        <w:spacing w:before="146" w:line="221" w:lineRule="auto"/>
        <w:ind w:left="1976" w:right="655" w:hanging="135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2024年度辽宁省社会科学规划基金项目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5"/>
          <w:szCs w:val="45"/>
        </w:rPr>
        <w:t>(高校思政专项)课题指南</w:t>
      </w:r>
    </w:p>
    <w:p w14:paraId="3E3A3C02">
      <w:pPr>
        <w:spacing w:line="297" w:lineRule="auto"/>
        <w:rPr>
          <w:rFonts w:ascii="Arial"/>
          <w:sz w:val="21"/>
        </w:rPr>
      </w:pPr>
    </w:p>
    <w:p w14:paraId="02352A48">
      <w:pPr>
        <w:spacing w:line="297" w:lineRule="auto"/>
        <w:rPr>
          <w:rFonts w:ascii="Arial"/>
          <w:sz w:val="21"/>
        </w:rPr>
      </w:pPr>
    </w:p>
    <w:p w14:paraId="40930258">
      <w:pPr>
        <w:pStyle w:val="2"/>
        <w:spacing w:before="104" w:line="222" w:lineRule="auto"/>
        <w:rPr>
          <w:sz w:val="32"/>
          <w:szCs w:val="32"/>
        </w:rPr>
      </w:pPr>
      <w:r>
        <w:rPr>
          <w:spacing w:val="-3"/>
          <w:sz w:val="32"/>
          <w:szCs w:val="32"/>
        </w:rPr>
        <w:t>1.习近平总书记关于高校思政课建设重要论述的研究阐释</w:t>
      </w:r>
    </w:p>
    <w:p w14:paraId="376EE307">
      <w:pPr>
        <w:pStyle w:val="2"/>
        <w:spacing w:before="225" w:line="337" w:lineRule="auto"/>
        <w:rPr>
          <w:sz w:val="32"/>
          <w:szCs w:val="32"/>
        </w:rPr>
      </w:pPr>
      <w:r>
        <w:rPr>
          <w:spacing w:val="-5"/>
          <w:sz w:val="32"/>
          <w:szCs w:val="32"/>
        </w:rPr>
        <w:t>2.“习近平新时代中国特色社会</w:t>
      </w:r>
      <w:bookmarkStart w:id="0" w:name="_GoBack"/>
      <w:bookmarkEnd w:id="0"/>
      <w:r>
        <w:rPr>
          <w:spacing w:val="-5"/>
          <w:sz w:val="32"/>
          <w:szCs w:val="32"/>
        </w:rPr>
        <w:t>主义思想概论”课案例教学</w:t>
      </w:r>
      <w:r>
        <w:rPr>
          <w:spacing w:val="-6"/>
          <w:sz w:val="32"/>
          <w:szCs w:val="32"/>
        </w:rPr>
        <w:t>研究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3.思政课建设与党的创新理论武装同步推进机制研究</w:t>
      </w:r>
    </w:p>
    <w:p w14:paraId="3999ABDD">
      <w:pPr>
        <w:pStyle w:val="2"/>
        <w:spacing w:before="62" w:line="329" w:lineRule="auto"/>
        <w:ind w:right="2459"/>
        <w:rPr>
          <w:sz w:val="32"/>
          <w:szCs w:val="32"/>
        </w:rPr>
      </w:pPr>
      <w:r>
        <w:rPr>
          <w:spacing w:val="-1"/>
          <w:sz w:val="32"/>
          <w:szCs w:val="32"/>
        </w:rPr>
        <w:t>4.思政课优秀教学案例推广和品牌建设研究</w:t>
      </w:r>
      <w:r>
        <w:rPr>
          <w:spacing w:val="4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5.提升思政课针对性和吸引力的教学评价研究</w:t>
      </w:r>
    </w:p>
    <w:p w14:paraId="574BAC6B">
      <w:pPr>
        <w:pStyle w:val="2"/>
        <w:spacing w:before="79" w:line="342" w:lineRule="auto"/>
        <w:ind w:right="1529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6.辽宁红色“六地”文化融入高校思想政</w:t>
      </w:r>
      <w:r>
        <w:rPr>
          <w:spacing w:val="-4"/>
          <w:sz w:val="32"/>
          <w:szCs w:val="32"/>
        </w:rPr>
        <w:t>治教育研究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7.大中小学思想政治教育一体化建设机制</w:t>
      </w:r>
      <w:r>
        <w:rPr>
          <w:spacing w:val="-4"/>
          <w:sz w:val="32"/>
          <w:szCs w:val="32"/>
        </w:rPr>
        <w:t>和路径研究</w:t>
      </w:r>
      <w:r>
        <w:rPr>
          <w:sz w:val="32"/>
          <w:szCs w:val="32"/>
        </w:rPr>
        <w:t xml:space="preserve"> </w:t>
      </w:r>
      <w:r>
        <w:rPr>
          <w:spacing w:val="-18"/>
          <w:sz w:val="32"/>
          <w:szCs w:val="32"/>
        </w:rPr>
        <w:t>8.“大思政课”建设的现状、问题及对策研究</w:t>
      </w:r>
    </w:p>
    <w:p w14:paraId="4225BBF3">
      <w:pPr>
        <w:pStyle w:val="2"/>
        <w:spacing w:before="61" w:line="221" w:lineRule="auto"/>
        <w:rPr>
          <w:sz w:val="32"/>
          <w:szCs w:val="32"/>
        </w:rPr>
      </w:pPr>
      <w:r>
        <w:rPr>
          <w:spacing w:val="-9"/>
          <w:sz w:val="32"/>
          <w:szCs w:val="32"/>
        </w:rPr>
        <w:t>9.“行走的思政课”教学模式创新和保障机制研究</w:t>
      </w:r>
    </w:p>
    <w:p w14:paraId="6C6DB651">
      <w:pPr>
        <w:pStyle w:val="2"/>
        <w:spacing w:before="238" w:line="222" w:lineRule="auto"/>
        <w:rPr>
          <w:sz w:val="32"/>
          <w:szCs w:val="32"/>
        </w:rPr>
      </w:pPr>
      <w:r>
        <w:rPr>
          <w:spacing w:val="-2"/>
          <w:sz w:val="32"/>
          <w:szCs w:val="32"/>
        </w:rPr>
        <w:t>10.思政课教学资源开发和应用创新研究</w:t>
      </w:r>
    </w:p>
    <w:p w14:paraId="65490ED8">
      <w:pPr>
        <w:pStyle w:val="2"/>
        <w:spacing w:before="155" w:line="222" w:lineRule="auto"/>
        <w:rPr>
          <w:sz w:val="32"/>
          <w:szCs w:val="32"/>
        </w:rPr>
      </w:pPr>
      <w:r>
        <w:rPr>
          <w:spacing w:val="-3"/>
          <w:sz w:val="32"/>
          <w:szCs w:val="32"/>
        </w:rPr>
        <w:t>11.高校思政课教师教书育人能力提升机制研究</w:t>
      </w:r>
    </w:p>
    <w:p w14:paraId="2239413D">
      <w:pPr>
        <w:pStyle w:val="2"/>
        <w:spacing w:before="307" w:line="340" w:lineRule="auto"/>
        <w:ind w:right="3589"/>
        <w:rPr>
          <w:sz w:val="32"/>
          <w:szCs w:val="32"/>
        </w:rPr>
      </w:pPr>
      <w:r>
        <w:rPr>
          <w:spacing w:val="-4"/>
          <w:sz w:val="32"/>
          <w:szCs w:val="32"/>
        </w:rPr>
        <w:t>12.人工智能赋能思政课改革创新研究</w:t>
      </w:r>
      <w:r>
        <w:rPr>
          <w:spacing w:val="1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13.中外合作办学中的思政课建设研究</w:t>
      </w:r>
    </w:p>
    <w:p w14:paraId="5DE5CBEB">
      <w:pPr>
        <w:pStyle w:val="2"/>
        <w:spacing w:before="47" w:line="338" w:lineRule="auto"/>
        <w:ind w:right="2609"/>
        <w:rPr>
          <w:sz w:val="32"/>
          <w:szCs w:val="32"/>
        </w:rPr>
      </w:pPr>
      <w:r>
        <w:rPr>
          <w:spacing w:val="-6"/>
          <w:sz w:val="32"/>
          <w:szCs w:val="32"/>
        </w:rPr>
        <w:t>14.</w:t>
      </w:r>
      <w:r>
        <w:rPr>
          <w:spacing w:val="-70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自媒体对大学生思想行为影响的调查研究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15.大学生理想信念教育常态化制度化研究</w:t>
      </w:r>
    </w:p>
    <w:p w14:paraId="762EBA30">
      <w:pPr>
        <w:spacing w:line="338" w:lineRule="auto"/>
        <w:rPr>
          <w:sz w:val="32"/>
          <w:szCs w:val="32"/>
        </w:rPr>
        <w:sectPr>
          <w:footerReference r:id="rId5" w:type="default"/>
          <w:pgSz w:w="11870" w:h="16700"/>
          <w:pgMar w:top="1419" w:right="1535" w:bottom="1276" w:left="1519" w:header="0" w:footer="998" w:gutter="0"/>
          <w:cols w:space="720" w:num="1"/>
        </w:sectPr>
      </w:pPr>
    </w:p>
    <w:p w14:paraId="75CE13E3">
      <w:pPr>
        <w:spacing w:line="294" w:lineRule="auto"/>
        <w:rPr>
          <w:rFonts w:ascii="Arial"/>
          <w:sz w:val="21"/>
        </w:rPr>
      </w:pPr>
    </w:p>
    <w:p w14:paraId="6CDA89FA">
      <w:pPr>
        <w:spacing w:line="295" w:lineRule="auto"/>
        <w:rPr>
          <w:rFonts w:ascii="Arial"/>
          <w:sz w:val="21"/>
        </w:rPr>
      </w:pPr>
    </w:p>
    <w:p w14:paraId="290286FA">
      <w:pPr>
        <w:pStyle w:val="2"/>
        <w:spacing w:before="104" w:line="222" w:lineRule="auto"/>
        <w:rPr>
          <w:sz w:val="32"/>
          <w:szCs w:val="32"/>
        </w:rPr>
      </w:pPr>
      <w:r>
        <w:rPr>
          <w:spacing w:val="-4"/>
          <w:sz w:val="32"/>
          <w:szCs w:val="32"/>
        </w:rPr>
        <w:t>16.大学生思想状况跟踪调查与分析</w:t>
      </w:r>
    </w:p>
    <w:p w14:paraId="1574D8AC">
      <w:pPr>
        <w:pStyle w:val="2"/>
        <w:spacing w:before="245" w:line="222" w:lineRule="auto"/>
        <w:rPr>
          <w:sz w:val="32"/>
          <w:szCs w:val="32"/>
        </w:rPr>
      </w:pPr>
      <w:r>
        <w:rPr>
          <w:spacing w:val="-3"/>
          <w:sz w:val="32"/>
          <w:szCs w:val="32"/>
        </w:rPr>
        <w:t>17.铸牢中华民族共同体意识融入立德树人全过程研究</w:t>
      </w:r>
    </w:p>
    <w:p w14:paraId="14D50333">
      <w:pPr>
        <w:pStyle w:val="2"/>
        <w:spacing w:before="237" w:line="337" w:lineRule="auto"/>
        <w:ind w:right="716"/>
        <w:rPr>
          <w:sz w:val="32"/>
          <w:szCs w:val="32"/>
        </w:rPr>
      </w:pPr>
      <w:r>
        <w:rPr>
          <w:spacing w:val="-3"/>
          <w:sz w:val="32"/>
          <w:szCs w:val="32"/>
        </w:rPr>
        <w:t>18.建设具有强大凝聚力和引领力的社会主义意识形态研究</w:t>
      </w:r>
      <w:r>
        <w:rPr>
          <w:spacing w:val="1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19.以总体国家安全观为指导的大学生国家安全教育研究</w:t>
      </w:r>
    </w:p>
    <w:p w14:paraId="14B3BCCE">
      <w:pPr>
        <w:pStyle w:val="2"/>
        <w:spacing w:before="58" w:line="330" w:lineRule="auto"/>
        <w:ind w:right="2626"/>
        <w:rPr>
          <w:sz w:val="32"/>
          <w:szCs w:val="32"/>
        </w:rPr>
      </w:pPr>
      <w:r>
        <w:rPr>
          <w:spacing w:val="-3"/>
          <w:sz w:val="32"/>
          <w:szCs w:val="32"/>
        </w:rPr>
        <w:t>20.新时代辽宁高校大学生意识形态工作研究</w:t>
      </w:r>
      <w:r>
        <w:rPr>
          <w:spacing w:val="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21.思想政治工作队伍能力建设研究</w:t>
      </w:r>
    </w:p>
    <w:p w14:paraId="06F96C81">
      <w:pPr>
        <w:pStyle w:val="2"/>
        <w:spacing w:before="78" w:line="325" w:lineRule="auto"/>
        <w:ind w:right="2316"/>
        <w:rPr>
          <w:sz w:val="32"/>
          <w:szCs w:val="32"/>
        </w:rPr>
      </w:pPr>
      <w:r>
        <w:rPr>
          <w:spacing w:val="-3"/>
          <w:sz w:val="32"/>
          <w:szCs w:val="32"/>
        </w:rPr>
        <w:t>22.新时代辽宁省高校大学生心理健康教育研究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23.大学生心理危机预警机制研究</w:t>
      </w:r>
    </w:p>
    <w:p w14:paraId="3EC966D9">
      <w:pPr>
        <w:pStyle w:val="2"/>
        <w:spacing w:before="99" w:line="330" w:lineRule="auto"/>
        <w:jc w:val="both"/>
        <w:rPr>
          <w:sz w:val="32"/>
          <w:szCs w:val="32"/>
        </w:rPr>
        <w:sectPr>
          <w:footerReference r:id="rId6" w:type="default"/>
          <w:pgSz w:w="11560" w:h="16490"/>
          <w:pgMar w:top="1401" w:right="1419" w:bottom="1136" w:left="1329" w:header="0" w:footer="858" w:gutter="0"/>
          <w:cols w:space="720" w:num="1"/>
        </w:sectPr>
      </w:pPr>
      <w:r>
        <w:rPr>
          <w:spacing w:val="6"/>
          <w:sz w:val="32"/>
          <w:szCs w:val="32"/>
        </w:rPr>
        <w:t>24.辽宁高校名师工作室建设成效研究(思想政治理</w:t>
      </w:r>
      <w:r>
        <w:rPr>
          <w:spacing w:val="5"/>
          <w:sz w:val="32"/>
          <w:szCs w:val="32"/>
        </w:rPr>
        <w:t>论课名师工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作室、辅导员名师工作室、心理健康教育名师工作室、网络育人</w:t>
      </w:r>
      <w:r>
        <w:rPr>
          <w:spacing w:val="14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名师工作室</w:t>
      </w:r>
    </w:p>
    <w:p w14:paraId="26E21630">
      <w:pPr>
        <w:spacing w:before="60" w:line="265" w:lineRule="auto"/>
        <w:ind w:right="296"/>
        <w:rPr>
          <w:rFonts w:ascii="楷体" w:hAnsi="楷体" w:eastAsia="楷体" w:cs="楷体"/>
          <w:sz w:val="21"/>
          <w:szCs w:val="21"/>
        </w:rPr>
      </w:pPr>
    </w:p>
    <w:sectPr>
      <w:footerReference r:id="rId7" w:type="default"/>
      <w:pgSz w:w="11560" w:h="16490"/>
      <w:pgMar w:top="1401" w:right="765" w:bottom="1137" w:left="734" w:header="0" w:footer="8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F8ACF">
    <w:pPr>
      <w:spacing w:line="176" w:lineRule="auto"/>
      <w:ind w:left="41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B005A">
    <w:pPr>
      <w:spacing w:line="176" w:lineRule="auto"/>
      <w:ind w:left="40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B6432">
    <w:pPr>
      <w:spacing w:line="177" w:lineRule="auto"/>
      <w:ind w:left="45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C83841"/>
    <w:rsid w:val="2D594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3449</Words>
  <Characters>3596</Characters>
  <TotalTime>1</TotalTime>
  <ScaleCrop>false</ScaleCrop>
  <LinksUpToDate>false</LinksUpToDate>
  <CharactersWithSpaces>3856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2025-01-03T14:03:00Z</dcterms:created>
  <dc:creator>Kingsoft-PDF</dc:creator>
  <cp:lastModifiedBy>薛荣红</cp:lastModifiedBy>
  <dcterms:modified xsi:type="dcterms:W3CDTF">2025-01-03T06:42:03Z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2025-01-03T14:03:25Z</vt:filetime>
  </property>
  <property fmtid="{D5CDD505-2E9C-101B-9397-08002B2CF9AE}" pid="4" name="UsrData">
    <vt:lpwstr>67777da92e8809001f0fe12bwl</vt:lpwstr>
  </property>
  <property fmtid="{D5CDD505-2E9C-101B-9397-08002B2CF9AE}" pid="5" name="KSOTemplateDocerSaveRecord">
    <vt:lpwstr>eyJoZGlkIjoiMDQyMzdiYTZiYTNjZmY0YTE2NWUyMTcyYjI0MjBlOWYiLCJ1c2VySWQiOiI3ODY3NTcyNDIifQ==</vt:lpwstr>
  </property>
  <property fmtid="{D5CDD505-2E9C-101B-9397-08002B2CF9AE}" pid="6" name="KSOProductBuildVer">
    <vt:lpwstr>2052-12.1.0.19302</vt:lpwstr>
  </property>
  <property fmtid="{D5CDD505-2E9C-101B-9397-08002B2CF9AE}" pid="7" name="ICV">
    <vt:lpwstr>DE732521369A42F9AED0183BFBEBD6BE_12</vt:lpwstr>
  </property>
</Properties>
</file>