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eastAsia"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4</w:t>
      </w:r>
    </w:p>
    <w:p>
      <w:pPr>
        <w:spacing w:line="480" w:lineRule="auto"/>
        <w:ind w:right="28"/>
        <w:jc w:val="center"/>
        <w:rPr>
          <w:rFonts w:hint="eastAsia" w:ascii="方正小标宋简体" w:hAnsi="方正小标宋_GBK" w:eastAsia="方正小标宋简体" w:cs="Times New Roman"/>
          <w:kern w:val="0"/>
          <w:sz w:val="44"/>
          <w:szCs w:val="44"/>
        </w:rPr>
      </w:pPr>
    </w:p>
    <w:p>
      <w:pPr>
        <w:spacing w:line="480" w:lineRule="auto"/>
        <w:ind w:right="28"/>
        <w:jc w:val="center"/>
        <w:rPr>
          <w:rFonts w:hint="eastAsia" w:ascii="方正小标宋简体" w:hAnsi="方正小标宋_GBK" w:eastAsia="方正小标宋简体" w:cs="Times New Roman"/>
          <w:kern w:val="0"/>
          <w:sz w:val="48"/>
          <w:szCs w:val="48"/>
        </w:rPr>
      </w:pPr>
      <w:r>
        <w:rPr>
          <w:rFonts w:hint="eastAsia" w:ascii="方正小标宋简体" w:hAnsi="方正小标宋_GBK" w:eastAsia="方正小标宋简体" w:cs="Times New Roman"/>
          <w:kern w:val="0"/>
          <w:sz w:val="48"/>
          <w:szCs w:val="48"/>
        </w:rPr>
        <w:t>辽宁省高校课程思政精品课程</w:t>
      </w:r>
    </w:p>
    <w:p>
      <w:pPr>
        <w:spacing w:line="480" w:lineRule="auto"/>
        <w:ind w:right="28"/>
        <w:jc w:val="center"/>
        <w:rPr>
          <w:rFonts w:hint="eastAsia" w:ascii="方正小标宋简体" w:hAnsi="方正小标宋_GBK" w:eastAsia="方正小标宋简体" w:cs="Times New Roman"/>
          <w:sz w:val="48"/>
          <w:szCs w:val="48"/>
        </w:rPr>
      </w:pPr>
      <w:r>
        <w:rPr>
          <w:rFonts w:hint="eastAsia" w:ascii="方正小标宋简体" w:hAnsi="方正小标宋_GBK" w:eastAsia="方正小标宋简体" w:cs="Times New Roman"/>
          <w:kern w:val="0"/>
          <w:sz w:val="48"/>
          <w:szCs w:val="48"/>
        </w:rPr>
        <w:t>申报书</w:t>
      </w:r>
    </w:p>
    <w:p>
      <w:pPr>
        <w:spacing w:line="520" w:lineRule="exact"/>
        <w:ind w:right="26"/>
        <w:jc w:val="center"/>
        <w:rPr>
          <w:rFonts w:hint="eastAsia" w:ascii="黑体" w:hAnsi="黑体" w:eastAsia="黑体" w:cs="Times New Roman"/>
          <w:sz w:val="36"/>
          <w:szCs w:val="36"/>
        </w:rPr>
      </w:pPr>
    </w:p>
    <w:p>
      <w:pPr>
        <w:spacing w:line="520" w:lineRule="exact"/>
        <w:ind w:right="26"/>
        <w:jc w:val="center"/>
        <w:rPr>
          <w:rFonts w:hint="eastAsia" w:ascii="黑体" w:hAnsi="黑体" w:eastAsia="黑体" w:cs="Times New Roman"/>
          <w:sz w:val="36"/>
          <w:szCs w:val="36"/>
        </w:rPr>
      </w:pPr>
    </w:p>
    <w:p>
      <w:pPr>
        <w:spacing w:line="600" w:lineRule="exact"/>
        <w:ind w:right="28" w:firstLine="1280" w:firstLineChars="400"/>
        <w:rPr>
          <w:rFonts w:hint="eastAsia" w:ascii="黑体" w:hAnsi="黑体" w:eastAsia="黑体" w:cs="Times New Roman"/>
          <w:sz w:val="32"/>
          <w:szCs w:val="36"/>
          <w:u w:val="single"/>
        </w:rPr>
      </w:pPr>
    </w:p>
    <w:p>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课程名称：</w:t>
      </w:r>
    </w:p>
    <w:p>
      <w:pPr>
        <w:spacing w:line="600" w:lineRule="exact"/>
        <w:ind w:right="28" w:firstLine="1280" w:firstLineChars="400"/>
        <w:rPr>
          <w:rFonts w:hint="eastAsia" w:ascii="黑体" w:hAnsi="黑体" w:eastAsia="黑体" w:cs="Times New Roman"/>
          <w:sz w:val="32"/>
          <w:szCs w:val="36"/>
          <w:u w:val="single"/>
        </w:rPr>
      </w:pPr>
      <w:r>
        <w:rPr>
          <w:rFonts w:hint="eastAsia" w:ascii="黑体" w:hAnsi="黑体" w:eastAsia="黑体" w:cs="Times New Roman"/>
          <w:sz w:val="32"/>
          <w:szCs w:val="36"/>
        </w:rPr>
        <w:t>课程负责人：</w:t>
      </w:r>
    </w:p>
    <w:p>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hint="eastAsia" w:ascii="仿宋_GB2312" w:eastAsia="仿宋_GB2312"/>
          <w:sz w:val="32"/>
          <w:szCs w:val="32"/>
        </w:rPr>
      </w:pPr>
      <w:r>
        <w:rPr>
          <w:rFonts w:hint="eastAsia" w:ascii="黑体" w:hAnsi="黑体" w:eastAsia="黑体" w:cs="Times New Roman"/>
          <w:sz w:val="32"/>
          <w:szCs w:val="36"/>
        </w:rPr>
        <w:t>申报类别：  ○</w:t>
      </w:r>
      <w:r>
        <w:rPr>
          <w:rFonts w:hint="eastAsia" w:asciiTheme="majorEastAsia" w:hAnsiTheme="majorEastAsia" w:eastAsiaTheme="majorEastAsia"/>
          <w:sz w:val="28"/>
          <w:szCs w:val="28"/>
        </w:rPr>
        <w:t>普通本科教育</w:t>
      </w:r>
    </w:p>
    <w:p>
      <w:pPr>
        <w:spacing w:line="600" w:lineRule="exact"/>
        <w:ind w:right="28" w:firstLine="3200" w:firstLineChars="1000"/>
        <w:rPr>
          <w:rFonts w:hint="eastAsia" w:asciiTheme="majorEastAsia" w:hAnsiTheme="majorEastAsia" w:eastAsiaTheme="majorEastAsia"/>
          <w:sz w:val="28"/>
          <w:szCs w:val="28"/>
        </w:rPr>
      </w:pPr>
      <w:r>
        <w:rPr>
          <w:rFonts w:hint="eastAsia" w:ascii="黑体" w:hAnsi="黑体" w:eastAsia="黑体" w:cs="Times New Roman"/>
          <w:sz w:val="32"/>
          <w:szCs w:val="36"/>
        </w:rPr>
        <w:t>○</w:t>
      </w:r>
      <w:r>
        <w:rPr>
          <w:rFonts w:hint="eastAsia" w:asciiTheme="majorEastAsia" w:hAnsiTheme="majorEastAsia" w:eastAsiaTheme="majorEastAsia"/>
          <w:sz w:val="28"/>
          <w:szCs w:val="28"/>
        </w:rPr>
        <w:t>研究生教育</w:t>
      </w:r>
    </w:p>
    <w:p>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申报学校：</w:t>
      </w:r>
    </w:p>
    <w:p>
      <w:pPr>
        <w:spacing w:line="600" w:lineRule="exact"/>
        <w:ind w:right="28" w:firstLine="1280" w:firstLineChars="400"/>
        <w:rPr>
          <w:rFonts w:hint="eastAsia" w:ascii="黑体" w:hAnsi="黑体" w:eastAsia="黑体" w:cs="Times New Roman"/>
          <w:sz w:val="32"/>
          <w:szCs w:val="36"/>
          <w:u w:val="single"/>
        </w:rPr>
      </w:pPr>
    </w:p>
    <w:p>
      <w:pPr>
        <w:snapToGrid w:val="0"/>
        <w:spacing w:line="240" w:lineRule="atLeast"/>
        <w:ind w:firstLine="539"/>
        <w:jc w:val="center"/>
        <w:rPr>
          <w:rFonts w:hint="eastAsia" w:ascii="黑体" w:hAnsi="黑体" w:eastAsia="黑体"/>
          <w:sz w:val="32"/>
          <w:szCs w:val="32"/>
        </w:rPr>
      </w:pPr>
    </w:p>
    <w:p>
      <w:pPr>
        <w:snapToGrid w:val="0"/>
        <w:spacing w:line="240" w:lineRule="atLeast"/>
        <w:jc w:val="center"/>
        <w:rPr>
          <w:rFonts w:hint="eastAsia" w:ascii="黑体" w:hAnsi="黑体" w:eastAsia="黑体"/>
          <w:sz w:val="32"/>
          <w:szCs w:val="32"/>
        </w:rPr>
      </w:pPr>
      <w:r>
        <w:rPr>
          <w:rFonts w:ascii="黑体" w:hAnsi="黑体" w:eastAsia="黑体"/>
          <w:sz w:val="32"/>
          <w:szCs w:val="32"/>
        </w:rPr>
        <w:t>二○</w:t>
      </w:r>
      <w:r>
        <w:rPr>
          <w:rFonts w:hint="eastAsia" w:ascii="黑体" w:hAnsi="黑体" w:eastAsia="黑体"/>
          <w:sz w:val="32"/>
          <w:szCs w:val="32"/>
        </w:rPr>
        <w:t>二五</w:t>
      </w:r>
      <w:r>
        <w:rPr>
          <w:rFonts w:ascii="黑体" w:hAnsi="黑体" w:eastAsia="黑体"/>
          <w:sz w:val="32"/>
          <w:szCs w:val="32"/>
        </w:rPr>
        <w:t>年</w:t>
      </w:r>
      <w:r>
        <w:rPr>
          <w:rFonts w:hint="eastAsia" w:ascii="黑体" w:hAnsi="黑体" w:eastAsia="黑体"/>
          <w:sz w:val="32"/>
          <w:szCs w:val="32"/>
        </w:rPr>
        <w:t>八</w:t>
      </w:r>
      <w:r>
        <w:rPr>
          <w:rFonts w:ascii="黑体" w:hAnsi="黑体" w:eastAsia="黑体"/>
          <w:sz w:val="32"/>
          <w:szCs w:val="32"/>
        </w:rPr>
        <w:t>月</w:t>
      </w:r>
    </w:p>
    <w:p>
      <w:pPr>
        <w:rPr>
          <w:rFonts w:hint="eastAsia" w:ascii="黑体" w:hAnsi="黑体" w:eastAsia="黑体"/>
          <w:sz w:val="32"/>
          <w:szCs w:val="32"/>
        </w:rPr>
      </w:pPr>
    </w:p>
    <w:p>
      <w:pPr>
        <w:rPr>
          <w:rFonts w:hint="eastAsia" w:ascii="黑体" w:hAnsi="黑体" w:eastAsia="黑体"/>
          <w:sz w:val="32"/>
          <w:szCs w:val="32"/>
        </w:rPr>
        <w:sectPr>
          <w:footerReference r:id="rId5" w:type="default"/>
          <w:pgSz w:w="11906" w:h="16838"/>
          <w:pgMar w:top="1440" w:right="1800" w:bottom="1440" w:left="1800" w:header="851" w:footer="992" w:gutter="0"/>
          <w:cols w:space="425" w:num="1"/>
          <w:docGrid w:type="lines" w:linePitch="312" w:charSpace="0"/>
        </w:sectPr>
      </w:pPr>
    </w:p>
    <w:p>
      <w:pPr>
        <w:rPr>
          <w:rFonts w:hint="eastAsia"/>
        </w:rPr>
      </w:pPr>
    </w:p>
    <w:p>
      <w:pPr>
        <w:widowControl/>
        <w:jc w:val="center"/>
        <w:rPr>
          <w:rFonts w:hint="eastAsia" w:ascii="方正小标宋简体" w:eastAsia="方正小标宋简体"/>
          <w:sz w:val="32"/>
          <w:szCs w:val="32"/>
        </w:rPr>
      </w:pPr>
      <w:r>
        <w:rPr>
          <w:rFonts w:hint="eastAsia" w:ascii="方正小标宋简体" w:eastAsia="方正小标宋简体"/>
          <w:sz w:val="32"/>
          <w:szCs w:val="32"/>
        </w:rPr>
        <w:t>填 报 说 明</w:t>
      </w:r>
    </w:p>
    <w:p>
      <w:pPr>
        <w:widowControl/>
        <w:jc w:val="center"/>
        <w:rPr>
          <w:rFonts w:hint="eastAsia" w:ascii="方正小标宋简体" w:eastAsia="方正小标宋简体"/>
          <w:sz w:val="32"/>
          <w:szCs w:val="32"/>
        </w:rPr>
      </w:pPr>
    </w:p>
    <w:p>
      <w:pPr>
        <w:widowControl/>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每门课程均需明确“申报类别”，只能从“普通本科教育”“研究生教育”中选择一个选项填报。</w:t>
      </w:r>
    </w:p>
    <w:p>
      <w:pPr>
        <w:widowControl/>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w:t>
      </w:r>
      <w:r>
        <w:rPr>
          <w:rFonts w:hint="eastAsia" w:ascii="仿宋_GB2312" w:hAnsi="等线" w:eastAsia="仿宋_GB2312" w:cs="Times New Roman"/>
          <w:sz w:val="32"/>
          <w:szCs w:val="36"/>
        </w:rPr>
        <w:t>课程可由一名教师讲授，也可由教学团队共同讲授。</w:t>
      </w:r>
    </w:p>
    <w:p>
      <w:pPr>
        <w:widowControl/>
        <w:ind w:firstLine="640" w:firstLineChars="200"/>
        <w:rPr>
          <w:rFonts w:ascii="Times New Roman" w:hAnsi="Times New Roman" w:eastAsia="仿宋_GB2312" w:cs="Times New Roman"/>
          <w:sz w:val="32"/>
          <w:szCs w:val="32"/>
        </w:rPr>
      </w:pPr>
      <w:r>
        <w:rPr>
          <w:rFonts w:ascii="仿宋" w:hAnsi="仿宋" w:eastAsia="仿宋"/>
          <w:sz w:val="32"/>
          <w:szCs w:val="32"/>
        </w:rPr>
        <w:t>3.</w:t>
      </w:r>
      <w:r>
        <w:rPr>
          <w:rFonts w:hint="eastAsia" w:ascii="Times New Roman" w:hAnsi="Times New Roman" w:eastAsia="仿宋_GB2312" w:cs="Times New Roman"/>
          <w:sz w:val="32"/>
          <w:szCs w:val="32"/>
        </w:rPr>
        <w:t>“学科门类/专业大类代码”和“一级学科/</w:t>
      </w:r>
      <w:r>
        <w:rPr>
          <w:rFonts w:ascii="Times New Roman" w:hAnsi="Times New Roman" w:eastAsia="仿宋_GB2312" w:cs="Times New Roman"/>
          <w:sz w:val="32"/>
          <w:szCs w:val="32"/>
        </w:rPr>
        <w:t>专业类代码”</w:t>
      </w:r>
      <w:r>
        <w:rPr>
          <w:rFonts w:hint="eastAsia"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学科专业的课程，</w:t>
      </w:r>
      <w:r>
        <w:rPr>
          <w:rFonts w:hint="eastAsia"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widowControl/>
        <w:ind w:firstLine="640" w:firstLineChars="200"/>
        <w:rPr>
          <w:rFonts w:ascii="Times New Roman" w:hAnsi="Times New Roman" w:eastAsia="仿宋_GB2312" w:cs="Times New Roman"/>
          <w:sz w:val="32"/>
          <w:szCs w:val="32"/>
        </w:rPr>
      </w:pPr>
      <w:r>
        <w:rPr>
          <w:rFonts w:hint="eastAsia" w:ascii="仿宋" w:hAnsi="仿宋" w:eastAsia="仿宋"/>
          <w:sz w:val="32"/>
          <w:szCs w:val="32"/>
        </w:rPr>
        <w:t>4</w:t>
      </w:r>
      <w:r>
        <w:rPr>
          <w:rFonts w:ascii="仿宋" w:hAnsi="仿宋" w:eastAsia="仿宋"/>
          <w:sz w:val="32"/>
          <w:szCs w:val="32"/>
        </w:rPr>
        <w:t>.</w:t>
      </w:r>
      <w:r>
        <w:rPr>
          <w:rFonts w:hint="eastAsia" w:ascii="Times New Roman" w:hAnsi="Times New Roman" w:eastAsia="仿宋_GB2312" w:cs="Times New Roman"/>
          <w:sz w:val="32"/>
          <w:szCs w:val="32"/>
        </w:rPr>
        <w:t>所有报送材料均可能上网公开，请严格审查，确保不违反有关法律及保密规定。</w:t>
      </w:r>
    </w:p>
    <w:p>
      <w:pPr>
        <w:numPr>
          <w:ilvl w:val="0"/>
          <w:numId w:val="1"/>
        </w:numPr>
        <w:spacing w:after="0" w:line="240" w:lineRule="auto"/>
        <w:jc w:val="both"/>
        <w:rPr>
          <w:rFonts w:hint="eastAsia" w:ascii="黑体" w:hAnsi="黑体" w:eastAsia="黑体"/>
          <w:sz w:val="24"/>
        </w:rPr>
        <w:sectPr>
          <w:footerReference r:id="rId6" w:type="default"/>
          <w:pgSz w:w="11906" w:h="16838"/>
          <w:pgMar w:top="1440" w:right="1800" w:bottom="1440" w:left="1800" w:header="851" w:footer="992" w:gutter="0"/>
          <w:pgNumType w:start="1"/>
          <w:cols w:space="425" w:num="1"/>
          <w:docGrid w:type="lines" w:linePitch="312" w:charSpace="0"/>
        </w:sectPr>
      </w:pPr>
    </w:p>
    <w:p>
      <w:pPr>
        <w:spacing w:after="0" w:line="240" w:lineRule="auto"/>
        <w:jc w:val="both"/>
        <w:rPr>
          <w:rFonts w:hint="eastAsia" w:ascii="黑体" w:hAnsi="黑体" w:eastAsia="黑体"/>
          <w:sz w:val="24"/>
        </w:rPr>
      </w:pPr>
      <w:r>
        <w:rPr>
          <w:rFonts w:hint="eastAsia" w:ascii="黑体" w:hAnsi="黑体" w:eastAsia="黑体"/>
          <w:sz w:val="24"/>
        </w:rPr>
        <w:t>一、课程基本信息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课程名称</w:t>
            </w:r>
          </w:p>
        </w:tc>
        <w:tc>
          <w:tcPr>
            <w:tcW w:w="5905"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课程类型</w:t>
            </w:r>
          </w:p>
        </w:tc>
        <w:tc>
          <w:tcPr>
            <w:tcW w:w="5905" w:type="dxa"/>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所属学科门类/</w:t>
            </w:r>
          </w:p>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专业大类代码</w:t>
            </w:r>
          </w:p>
        </w:tc>
        <w:tc>
          <w:tcPr>
            <w:tcW w:w="5905" w:type="dxa"/>
          </w:tcPr>
          <w:p>
            <w:pPr>
              <w:spacing w:after="0" w:line="340" w:lineRule="exact"/>
              <w:jc w:val="center"/>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一级学科/专业类代码</w:t>
            </w:r>
          </w:p>
        </w:tc>
        <w:tc>
          <w:tcPr>
            <w:tcW w:w="5905"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课程性质</w:t>
            </w:r>
          </w:p>
        </w:tc>
        <w:tc>
          <w:tcPr>
            <w:tcW w:w="5905" w:type="dxa"/>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开课年级</w:t>
            </w:r>
          </w:p>
        </w:tc>
        <w:tc>
          <w:tcPr>
            <w:tcW w:w="5905"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学    时</w:t>
            </w:r>
          </w:p>
        </w:tc>
        <w:tc>
          <w:tcPr>
            <w:tcW w:w="5905"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学    分</w:t>
            </w:r>
          </w:p>
        </w:tc>
        <w:tc>
          <w:tcPr>
            <w:tcW w:w="5905"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最近两期开课时间</w:t>
            </w:r>
          </w:p>
        </w:tc>
        <w:tc>
          <w:tcPr>
            <w:tcW w:w="5905"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after="0" w:line="340" w:lineRule="exact"/>
              <w:jc w:val="center"/>
              <w:rPr>
                <w:rFonts w:hint="eastAsia" w:ascii="仿宋_GB2312" w:hAnsi="仿宋_GB2312" w:eastAsia="仿宋_GB2312" w:cs="仿宋_GB2312"/>
                <w:kern w:val="0"/>
                <w:sz w:val="24"/>
                <w:szCs w:val="24"/>
                <w14:ligatures w14:val="none"/>
              </w:rPr>
            </w:pPr>
          </w:p>
        </w:tc>
        <w:tc>
          <w:tcPr>
            <w:tcW w:w="5905"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最近两期学生总人数</w:t>
            </w:r>
          </w:p>
        </w:tc>
        <w:tc>
          <w:tcPr>
            <w:tcW w:w="5905"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教学方式</w:t>
            </w:r>
          </w:p>
        </w:tc>
        <w:tc>
          <w:tcPr>
            <w:tcW w:w="5905" w:type="dxa"/>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线上课程地址及账号</w:t>
            </w:r>
          </w:p>
        </w:tc>
        <w:tc>
          <w:tcPr>
            <w:tcW w:w="5905" w:type="dxa"/>
          </w:tcPr>
          <w:p>
            <w:pPr>
              <w:spacing w:after="0" w:line="340" w:lineRule="exact"/>
              <w:rPr>
                <w:rFonts w:hint="eastAsia" w:ascii="仿宋_GB2312" w:hAnsi="仿宋_GB2312" w:eastAsia="仿宋_GB2312" w:cs="仿宋_GB2312"/>
                <w:kern w:val="0"/>
                <w:sz w:val="24"/>
                <w:szCs w:val="24"/>
                <w14:ligatures w14:val="none"/>
              </w:rPr>
            </w:pPr>
          </w:p>
        </w:tc>
      </w:tr>
    </w:tbl>
    <w:p>
      <w:pPr>
        <w:spacing w:after="0" w:line="240" w:lineRule="auto"/>
        <w:rPr>
          <w:rFonts w:hint="eastAsia" w:ascii="仿宋_GB2312" w:hAnsi="仿宋_GB2312" w:eastAsia="仿宋_GB2312" w:cs="仿宋_GB2312"/>
        </w:rPr>
      </w:pPr>
      <w:r>
        <w:rPr>
          <w:rFonts w:hint="eastAsia" w:ascii="仿宋_GB2312" w:hAnsi="仿宋_GB2312" w:eastAsia="仿宋_GB2312" w:cs="仿宋_GB2312"/>
        </w:rPr>
        <w:t>注：（教务系统截图须至少包含开课时间、授课教师姓名等信息）</w:t>
      </w:r>
    </w:p>
    <w:p>
      <w:pPr>
        <w:spacing w:after="0" w:line="240" w:lineRule="auto"/>
        <w:rPr>
          <w:rFonts w:hint="eastAsia" w:ascii="黑体" w:hAnsi="黑体" w:eastAsia="黑体"/>
          <w:sz w:val="24"/>
        </w:rPr>
      </w:pPr>
    </w:p>
    <w:p>
      <w:pPr>
        <w:spacing w:after="0" w:line="240" w:lineRule="auto"/>
        <w:jc w:val="both"/>
        <w:rPr>
          <w:rFonts w:hint="eastAsia" w:ascii="黑体" w:hAnsi="黑体" w:eastAsia="黑体"/>
          <w:sz w:val="24"/>
        </w:rPr>
      </w:pPr>
      <w:r>
        <w:rPr>
          <w:rFonts w:hint="eastAsia" w:ascii="黑体" w:hAnsi="黑体" w:eastAsia="黑体"/>
          <w:sz w:val="24"/>
        </w:rPr>
        <w:t>二、授课教师（教学团队）基本情况</w:t>
      </w:r>
    </w:p>
    <w:tbl>
      <w:tblPr>
        <w:tblStyle w:val="4"/>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tcPr>
          <w:p>
            <w:pPr>
              <w:spacing w:after="0" w:line="340" w:lineRule="atLeas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课程团队主要成员</w:t>
            </w:r>
          </w:p>
          <w:p>
            <w:pPr>
              <w:spacing w:after="0" w:line="340" w:lineRule="atLeas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（序号</w:t>
            </w:r>
            <w:r>
              <w:rPr>
                <w:rFonts w:ascii="Times New Roman" w:hAnsi="Times New Roman" w:eastAsia="仿宋_GB2312" w:cs="Times New Roman"/>
                <w:kern w:val="0"/>
                <w:sz w:val="24"/>
                <w:szCs w:val="24"/>
                <w14:ligatures w14:val="none"/>
              </w:rPr>
              <w:t>1为课程负责人，课程负责人及团队其他主要成员总人数限</w:t>
            </w:r>
            <w:r>
              <w:rPr>
                <w:rFonts w:hint="eastAsia" w:ascii="Times New Roman" w:hAnsi="Times New Roman" w:eastAsia="仿宋_GB2312" w:cs="Times New Roman"/>
                <w:kern w:val="0"/>
                <w:sz w:val="24"/>
                <w:szCs w:val="24"/>
                <w14:ligatures w14:val="none"/>
              </w:rPr>
              <w:t>8</w:t>
            </w:r>
            <w:r>
              <w:rPr>
                <w:rFonts w:ascii="Times New Roman" w:hAnsi="Times New Roman" w:eastAsia="仿宋_GB2312" w:cs="Times New Roman"/>
                <w:kern w:val="0"/>
                <w:sz w:val="24"/>
                <w:szCs w:val="24"/>
                <w14:ligatures w14:val="none"/>
              </w:rPr>
              <w:t>人之内</w:t>
            </w:r>
            <w:r>
              <w:rPr>
                <w:rFonts w:hint="eastAsia" w:ascii="仿宋_GB2312" w:hAnsi="仿宋_GB2312" w:eastAsia="仿宋_GB2312" w:cs="仿宋_GB2312"/>
                <w:kern w:val="0"/>
                <w:sz w:val="24"/>
                <w:szCs w:val="24"/>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序号</w:t>
            </w:r>
          </w:p>
        </w:tc>
        <w:tc>
          <w:tcPr>
            <w:tcW w:w="750"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姓名</w:t>
            </w:r>
          </w:p>
        </w:tc>
        <w:tc>
          <w:tcPr>
            <w:tcW w:w="825" w:type="dxa"/>
            <w:vAlign w:val="center"/>
          </w:tcPr>
          <w:p>
            <w:pPr>
              <w:snapToGrid w:val="0"/>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院系/</w:t>
            </w:r>
          </w:p>
          <w:p>
            <w:pPr>
              <w:snapToGrid w:val="0"/>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部门</w:t>
            </w:r>
          </w:p>
        </w:tc>
        <w:tc>
          <w:tcPr>
            <w:tcW w:w="712"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出生</w:t>
            </w:r>
          </w:p>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年月</w:t>
            </w:r>
          </w:p>
        </w:tc>
        <w:tc>
          <w:tcPr>
            <w:tcW w:w="725"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职务</w:t>
            </w:r>
          </w:p>
        </w:tc>
        <w:tc>
          <w:tcPr>
            <w:tcW w:w="825"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职称</w:t>
            </w:r>
          </w:p>
        </w:tc>
        <w:tc>
          <w:tcPr>
            <w:tcW w:w="813"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手机号码</w:t>
            </w:r>
          </w:p>
        </w:tc>
        <w:tc>
          <w:tcPr>
            <w:tcW w:w="837"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电子</w:t>
            </w:r>
          </w:p>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邮箱</w:t>
            </w:r>
          </w:p>
        </w:tc>
        <w:tc>
          <w:tcPr>
            <w:tcW w:w="2241" w:type="dxa"/>
            <w:vAlign w:val="center"/>
          </w:tcPr>
          <w:p>
            <w:pPr>
              <w:spacing w:after="0" w:line="340" w:lineRule="atLeas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1</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tcPr>
          <w:p>
            <w:pPr>
              <w:spacing w:after="0" w:line="340" w:lineRule="atLeast"/>
              <w:rPr>
                <w:rFonts w:hint="eastAsia" w:ascii="仿宋_GB2312" w:hAnsi="仿宋_GB2312" w:eastAsia="仿宋_GB2312" w:cs="仿宋_GB2312"/>
                <w:kern w:val="0"/>
                <w:sz w:val="24"/>
                <w:szCs w:val="24"/>
                <w14:ligatures w14:val="none"/>
              </w:rPr>
            </w:pPr>
          </w:p>
        </w:tc>
        <w:tc>
          <w:tcPr>
            <w:tcW w:w="2241"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2</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tcPr>
          <w:p>
            <w:pPr>
              <w:spacing w:after="0" w:line="340" w:lineRule="atLeast"/>
              <w:rPr>
                <w:rFonts w:hint="eastAsia" w:ascii="仿宋_GB2312" w:hAnsi="仿宋_GB2312" w:eastAsia="仿宋_GB2312" w:cs="仿宋_GB2312"/>
                <w:kern w:val="0"/>
                <w:sz w:val="24"/>
                <w:szCs w:val="24"/>
                <w14:ligatures w14:val="none"/>
              </w:rPr>
            </w:pPr>
          </w:p>
        </w:tc>
        <w:tc>
          <w:tcPr>
            <w:tcW w:w="2241"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3</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tcPr>
          <w:p>
            <w:pPr>
              <w:spacing w:after="0" w:line="340" w:lineRule="atLeast"/>
              <w:rPr>
                <w:rFonts w:hint="eastAsia" w:ascii="仿宋_GB2312" w:hAnsi="仿宋_GB2312" w:eastAsia="仿宋_GB2312" w:cs="仿宋_GB2312"/>
                <w:kern w:val="0"/>
                <w:sz w:val="24"/>
                <w:szCs w:val="24"/>
                <w14:ligatures w14:val="none"/>
              </w:rPr>
            </w:pPr>
          </w:p>
        </w:tc>
        <w:tc>
          <w:tcPr>
            <w:tcW w:w="2241"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4</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tcPr>
          <w:p>
            <w:pPr>
              <w:spacing w:after="0" w:line="340" w:lineRule="atLeast"/>
              <w:rPr>
                <w:rFonts w:hint="eastAsia" w:ascii="仿宋_GB2312" w:hAnsi="仿宋_GB2312" w:eastAsia="仿宋_GB2312" w:cs="仿宋_GB2312"/>
                <w:kern w:val="0"/>
                <w:sz w:val="24"/>
                <w:szCs w:val="24"/>
                <w14:ligatures w14:val="none"/>
              </w:rPr>
            </w:pPr>
          </w:p>
        </w:tc>
        <w:tc>
          <w:tcPr>
            <w:tcW w:w="2241"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5</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tcPr>
          <w:p>
            <w:pPr>
              <w:spacing w:after="0" w:line="340" w:lineRule="atLeast"/>
              <w:rPr>
                <w:rFonts w:hint="eastAsia" w:ascii="仿宋_GB2312" w:hAnsi="仿宋_GB2312" w:eastAsia="仿宋_GB2312" w:cs="仿宋_GB2312"/>
                <w:kern w:val="0"/>
                <w:sz w:val="24"/>
                <w:szCs w:val="24"/>
                <w14:ligatures w14:val="none"/>
              </w:rPr>
            </w:pPr>
          </w:p>
        </w:tc>
        <w:tc>
          <w:tcPr>
            <w:tcW w:w="2241"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hint="eastAsia" w:ascii="Times New Roman" w:hAnsi="Times New Roman" w:eastAsia="仿宋_GB2312" w:cs="Times New Roman"/>
                <w:kern w:val="0"/>
                <w:sz w:val="24"/>
                <w:szCs w:val="24"/>
                <w14:ligatures w14:val="none"/>
              </w:rPr>
              <w:t>6</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tcPr>
          <w:p>
            <w:pPr>
              <w:spacing w:after="0" w:line="340" w:lineRule="atLeast"/>
              <w:rPr>
                <w:rFonts w:hint="eastAsia" w:ascii="仿宋_GB2312" w:hAnsi="仿宋_GB2312" w:eastAsia="仿宋_GB2312" w:cs="仿宋_GB2312"/>
                <w:kern w:val="0"/>
                <w:sz w:val="24"/>
                <w:szCs w:val="24"/>
                <w14:ligatures w14:val="none"/>
              </w:rPr>
            </w:pPr>
          </w:p>
        </w:tc>
        <w:tc>
          <w:tcPr>
            <w:tcW w:w="2241"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0"/>
                <w14:ligatures w14:val="none"/>
              </w:rPr>
            </w:pPr>
            <w:r>
              <w:rPr>
                <w:rFonts w:hint="eastAsia" w:ascii="Times New Roman" w:hAnsi="Times New Roman" w:eastAsia="仿宋_GB2312" w:cs="Times New Roman"/>
                <w:kern w:val="0"/>
                <w:sz w:val="24"/>
                <w:szCs w:val="20"/>
                <w14:ligatures w14:val="none"/>
              </w:rPr>
              <w:t>7</w:t>
            </w:r>
          </w:p>
        </w:tc>
        <w:tc>
          <w:tcPr>
            <w:tcW w:w="750" w:type="dxa"/>
          </w:tcPr>
          <w:p>
            <w:pPr>
              <w:spacing w:after="0" w:line="340" w:lineRule="atLeast"/>
              <w:rPr>
                <w:rFonts w:hint="eastAsia" w:ascii="仿宋_GB2312" w:hAnsi="仿宋_GB2312" w:eastAsia="仿宋_GB2312" w:cs="仿宋_GB2312"/>
                <w:kern w:val="0"/>
                <w:sz w:val="24"/>
                <w:szCs w:val="20"/>
                <w14:ligatures w14:val="none"/>
              </w:rPr>
            </w:pPr>
          </w:p>
        </w:tc>
        <w:tc>
          <w:tcPr>
            <w:tcW w:w="825" w:type="dxa"/>
          </w:tcPr>
          <w:p>
            <w:pPr>
              <w:spacing w:after="0" w:line="340" w:lineRule="atLeast"/>
              <w:rPr>
                <w:rFonts w:hint="eastAsia" w:ascii="仿宋_GB2312" w:hAnsi="仿宋_GB2312" w:eastAsia="仿宋_GB2312" w:cs="仿宋_GB2312"/>
                <w:kern w:val="0"/>
                <w:sz w:val="24"/>
                <w:szCs w:val="20"/>
                <w14:ligatures w14:val="none"/>
              </w:rPr>
            </w:pPr>
          </w:p>
        </w:tc>
        <w:tc>
          <w:tcPr>
            <w:tcW w:w="712" w:type="dxa"/>
          </w:tcPr>
          <w:p>
            <w:pPr>
              <w:spacing w:after="0" w:line="340" w:lineRule="atLeast"/>
              <w:rPr>
                <w:rFonts w:hint="eastAsia" w:ascii="仿宋_GB2312" w:hAnsi="仿宋_GB2312" w:eastAsia="仿宋_GB2312" w:cs="仿宋_GB2312"/>
                <w:kern w:val="0"/>
                <w:sz w:val="24"/>
                <w:szCs w:val="20"/>
                <w14:ligatures w14:val="none"/>
              </w:rPr>
            </w:pPr>
          </w:p>
        </w:tc>
        <w:tc>
          <w:tcPr>
            <w:tcW w:w="725" w:type="dxa"/>
          </w:tcPr>
          <w:p>
            <w:pPr>
              <w:spacing w:after="0" w:line="340" w:lineRule="atLeast"/>
              <w:rPr>
                <w:rFonts w:hint="eastAsia" w:ascii="仿宋_GB2312" w:hAnsi="仿宋_GB2312" w:eastAsia="仿宋_GB2312" w:cs="仿宋_GB2312"/>
                <w:kern w:val="0"/>
                <w:sz w:val="24"/>
                <w:szCs w:val="20"/>
                <w14:ligatures w14:val="none"/>
              </w:rPr>
            </w:pPr>
          </w:p>
        </w:tc>
        <w:tc>
          <w:tcPr>
            <w:tcW w:w="825" w:type="dxa"/>
          </w:tcPr>
          <w:p>
            <w:pPr>
              <w:spacing w:after="0" w:line="340" w:lineRule="atLeast"/>
              <w:rPr>
                <w:rFonts w:hint="eastAsia" w:ascii="仿宋_GB2312" w:hAnsi="仿宋_GB2312" w:eastAsia="仿宋_GB2312" w:cs="仿宋_GB2312"/>
                <w:kern w:val="0"/>
                <w:sz w:val="24"/>
                <w:szCs w:val="20"/>
                <w14:ligatures w14:val="none"/>
              </w:rPr>
            </w:pPr>
          </w:p>
        </w:tc>
        <w:tc>
          <w:tcPr>
            <w:tcW w:w="813" w:type="dxa"/>
          </w:tcPr>
          <w:p>
            <w:pPr>
              <w:spacing w:after="0" w:line="340" w:lineRule="atLeast"/>
              <w:rPr>
                <w:rFonts w:hint="eastAsia" w:ascii="仿宋_GB2312" w:hAnsi="仿宋_GB2312" w:eastAsia="仿宋_GB2312" w:cs="仿宋_GB2312"/>
                <w:kern w:val="0"/>
                <w:sz w:val="24"/>
                <w:szCs w:val="20"/>
                <w14:ligatures w14:val="none"/>
              </w:rPr>
            </w:pPr>
          </w:p>
        </w:tc>
        <w:tc>
          <w:tcPr>
            <w:tcW w:w="837" w:type="dxa"/>
          </w:tcPr>
          <w:p>
            <w:pPr>
              <w:spacing w:after="0" w:line="340" w:lineRule="atLeast"/>
              <w:rPr>
                <w:rFonts w:hint="eastAsia" w:ascii="仿宋_GB2312" w:hAnsi="仿宋_GB2312" w:eastAsia="仿宋_GB2312" w:cs="仿宋_GB2312"/>
                <w:kern w:val="0"/>
                <w:sz w:val="24"/>
                <w:szCs w:val="20"/>
                <w14:ligatures w14:val="none"/>
              </w:rPr>
            </w:pPr>
          </w:p>
        </w:tc>
        <w:tc>
          <w:tcPr>
            <w:tcW w:w="2241" w:type="dxa"/>
          </w:tcPr>
          <w:p>
            <w:pPr>
              <w:spacing w:after="0" w:line="340" w:lineRule="atLeast"/>
              <w:rPr>
                <w:rFonts w:hint="eastAsia" w:ascii="仿宋_GB2312" w:hAnsi="仿宋_GB2312" w:eastAsia="仿宋_GB2312" w:cs="仿宋_GB2312"/>
                <w:kern w:val="0"/>
                <w:sz w:val="24"/>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0"/>
                <w14:ligatures w14:val="none"/>
              </w:rPr>
            </w:pPr>
            <w:r>
              <w:rPr>
                <w:rFonts w:hint="eastAsia" w:ascii="Times New Roman" w:hAnsi="Times New Roman" w:eastAsia="仿宋_GB2312" w:cs="Times New Roman"/>
                <w:kern w:val="0"/>
                <w:sz w:val="24"/>
                <w:szCs w:val="20"/>
                <w14:ligatures w14:val="none"/>
              </w:rPr>
              <w:t>8</w:t>
            </w:r>
          </w:p>
        </w:tc>
        <w:tc>
          <w:tcPr>
            <w:tcW w:w="750" w:type="dxa"/>
          </w:tcPr>
          <w:p>
            <w:pPr>
              <w:spacing w:after="0" w:line="340" w:lineRule="atLeast"/>
              <w:rPr>
                <w:rFonts w:hint="eastAsia" w:ascii="仿宋_GB2312" w:hAnsi="仿宋_GB2312" w:eastAsia="仿宋_GB2312" w:cs="仿宋_GB2312"/>
                <w:kern w:val="0"/>
                <w:sz w:val="24"/>
                <w:szCs w:val="20"/>
                <w14:ligatures w14:val="none"/>
              </w:rPr>
            </w:pPr>
          </w:p>
        </w:tc>
        <w:tc>
          <w:tcPr>
            <w:tcW w:w="825" w:type="dxa"/>
          </w:tcPr>
          <w:p>
            <w:pPr>
              <w:spacing w:after="0" w:line="340" w:lineRule="atLeast"/>
              <w:rPr>
                <w:rFonts w:hint="eastAsia" w:ascii="仿宋_GB2312" w:hAnsi="仿宋_GB2312" w:eastAsia="仿宋_GB2312" w:cs="仿宋_GB2312"/>
                <w:kern w:val="0"/>
                <w:sz w:val="24"/>
                <w:szCs w:val="20"/>
                <w14:ligatures w14:val="none"/>
              </w:rPr>
            </w:pPr>
          </w:p>
        </w:tc>
        <w:tc>
          <w:tcPr>
            <w:tcW w:w="712" w:type="dxa"/>
          </w:tcPr>
          <w:p>
            <w:pPr>
              <w:spacing w:after="0" w:line="340" w:lineRule="atLeast"/>
              <w:rPr>
                <w:rFonts w:hint="eastAsia" w:ascii="仿宋_GB2312" w:hAnsi="仿宋_GB2312" w:eastAsia="仿宋_GB2312" w:cs="仿宋_GB2312"/>
                <w:kern w:val="0"/>
                <w:sz w:val="24"/>
                <w:szCs w:val="20"/>
                <w14:ligatures w14:val="none"/>
              </w:rPr>
            </w:pPr>
          </w:p>
        </w:tc>
        <w:tc>
          <w:tcPr>
            <w:tcW w:w="725" w:type="dxa"/>
          </w:tcPr>
          <w:p>
            <w:pPr>
              <w:spacing w:after="0" w:line="340" w:lineRule="atLeast"/>
              <w:rPr>
                <w:rFonts w:hint="eastAsia" w:ascii="仿宋_GB2312" w:hAnsi="仿宋_GB2312" w:eastAsia="仿宋_GB2312" w:cs="仿宋_GB2312"/>
                <w:kern w:val="0"/>
                <w:sz w:val="24"/>
                <w:szCs w:val="20"/>
                <w14:ligatures w14:val="none"/>
              </w:rPr>
            </w:pPr>
          </w:p>
        </w:tc>
        <w:tc>
          <w:tcPr>
            <w:tcW w:w="825" w:type="dxa"/>
          </w:tcPr>
          <w:p>
            <w:pPr>
              <w:spacing w:after="0" w:line="340" w:lineRule="atLeast"/>
              <w:rPr>
                <w:rFonts w:hint="eastAsia" w:ascii="仿宋_GB2312" w:hAnsi="仿宋_GB2312" w:eastAsia="仿宋_GB2312" w:cs="仿宋_GB2312"/>
                <w:kern w:val="0"/>
                <w:sz w:val="24"/>
                <w:szCs w:val="20"/>
                <w14:ligatures w14:val="none"/>
              </w:rPr>
            </w:pPr>
          </w:p>
        </w:tc>
        <w:tc>
          <w:tcPr>
            <w:tcW w:w="813" w:type="dxa"/>
          </w:tcPr>
          <w:p>
            <w:pPr>
              <w:spacing w:after="0" w:line="340" w:lineRule="atLeast"/>
              <w:rPr>
                <w:rFonts w:hint="eastAsia" w:ascii="仿宋_GB2312" w:hAnsi="仿宋_GB2312" w:eastAsia="仿宋_GB2312" w:cs="仿宋_GB2312"/>
                <w:kern w:val="0"/>
                <w:sz w:val="24"/>
                <w:szCs w:val="20"/>
                <w14:ligatures w14:val="none"/>
              </w:rPr>
            </w:pPr>
          </w:p>
        </w:tc>
        <w:tc>
          <w:tcPr>
            <w:tcW w:w="837" w:type="dxa"/>
          </w:tcPr>
          <w:p>
            <w:pPr>
              <w:spacing w:after="0" w:line="340" w:lineRule="atLeast"/>
              <w:rPr>
                <w:rFonts w:hint="eastAsia" w:ascii="仿宋_GB2312" w:hAnsi="仿宋_GB2312" w:eastAsia="仿宋_GB2312" w:cs="仿宋_GB2312"/>
                <w:kern w:val="0"/>
                <w:sz w:val="24"/>
                <w:szCs w:val="20"/>
                <w14:ligatures w14:val="none"/>
              </w:rPr>
            </w:pPr>
          </w:p>
        </w:tc>
        <w:tc>
          <w:tcPr>
            <w:tcW w:w="2241" w:type="dxa"/>
          </w:tcPr>
          <w:p>
            <w:pPr>
              <w:spacing w:after="0" w:line="340" w:lineRule="atLeast"/>
              <w:rPr>
                <w:rFonts w:hint="eastAsia" w:ascii="仿宋_GB2312" w:hAnsi="仿宋_GB2312" w:eastAsia="仿宋_GB2312" w:cs="仿宋_GB2312"/>
                <w:kern w:val="0"/>
                <w:sz w:val="24"/>
                <w:szCs w:val="20"/>
                <w14:ligatures w14:val="none"/>
              </w:rPr>
            </w:pPr>
          </w:p>
        </w:tc>
      </w:tr>
    </w:tbl>
    <w:p>
      <w:pPr>
        <w:spacing w:after="0" w:line="240" w:lineRule="auto"/>
        <w:rPr>
          <w:rFonts w:hint="eastAsia" w:ascii="黑体" w:hAnsi="黑体" w:eastAsia="黑体" w:cs="黑体"/>
          <w:sz w:val="24"/>
        </w:rPr>
      </w:pPr>
    </w:p>
    <w:p>
      <w:pPr>
        <w:spacing w:after="0" w:line="240" w:lineRule="auto"/>
        <w:jc w:val="both"/>
        <w:rPr>
          <w:rFonts w:hint="eastAsia" w:ascii="黑体" w:hAnsi="黑体" w:eastAsia="黑体"/>
          <w:sz w:val="24"/>
        </w:rPr>
      </w:pPr>
      <w:r>
        <w:rPr>
          <w:rFonts w:hint="eastAsia" w:ascii="黑体" w:hAnsi="黑体" w:eastAsia="黑体"/>
          <w:sz w:val="24"/>
        </w:rPr>
        <w:t>三、授课教师（教学团队）课程思政教育教学情况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课程负责人</w:t>
            </w:r>
          </w:p>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情况</w:t>
            </w:r>
          </w:p>
        </w:tc>
        <w:tc>
          <w:tcPr>
            <w:tcW w:w="6649" w:type="dxa"/>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（近5年来在承担课程教学任务、开展课程思政教学实践和理论研究、获得教学奖励等方面的情况）</w:t>
            </w:r>
          </w:p>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873"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教学团队情况</w:t>
            </w:r>
          </w:p>
        </w:tc>
        <w:tc>
          <w:tcPr>
            <w:tcW w:w="6649" w:type="dxa"/>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（近5年来教学团队在组织实施本课程教育教学、开展课程思政建设、参加课程思政学习培训、集体教研、获得教学奖励等方面的情况。如不是教学团队，可填无）</w:t>
            </w:r>
          </w:p>
          <w:p>
            <w:pPr>
              <w:tabs>
                <w:tab w:val="left" w:pos="2198"/>
              </w:tabs>
              <w:spacing w:after="0" w:line="240" w:lineRule="auto"/>
              <w:rPr>
                <w:rFonts w:hint="eastAsia" w:ascii="仿宋_GB2312" w:hAnsi="仿宋_GB2312" w:eastAsia="仿宋_GB2312" w:cs="仿宋_GB2312"/>
                <w:kern w:val="0"/>
                <w:sz w:val="24"/>
                <w:szCs w:val="24"/>
                <w14:ligatures w14:val="none"/>
              </w:rPr>
            </w:pPr>
          </w:p>
          <w:p>
            <w:pPr>
              <w:tabs>
                <w:tab w:val="left" w:pos="2198"/>
              </w:tabs>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ab/>
            </w:r>
          </w:p>
        </w:tc>
      </w:tr>
    </w:tbl>
    <w:p>
      <w:pPr>
        <w:spacing w:after="0" w:line="340" w:lineRule="atLeast"/>
        <w:jc w:val="both"/>
        <w:rPr>
          <w:rFonts w:hint="eastAsia" w:ascii="黑体" w:hAnsi="黑体" w:eastAsia="黑体" w:cs="黑体"/>
          <w:sz w:val="24"/>
        </w:rPr>
      </w:pPr>
      <w:r>
        <w:rPr>
          <w:rFonts w:hint="eastAsia" w:ascii="黑体" w:hAnsi="黑体" w:eastAsia="黑体" w:cs="黑体"/>
          <w:sz w:val="24"/>
        </w:rPr>
        <w:t>四、课程思政建设总体设计情况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Pr>
          <w:p>
            <w:pPr>
              <w:spacing w:after="0" w:line="340" w:lineRule="atLeast"/>
              <w:rPr>
                <w:rFonts w:hint="eastAsia" w:ascii="楷体" w:hAnsi="楷体" w:eastAsia="楷体" w:cs="楷体"/>
                <w:kern w:val="0"/>
                <w:sz w:val="24"/>
                <w:szCs w:val="24"/>
                <w14:ligatures w14:val="none"/>
              </w:rPr>
            </w:pPr>
            <w:r>
              <w:rPr>
                <w:rFonts w:hint="eastAsia" w:ascii="仿宋_GB2312" w:hAnsi="仿宋_GB2312" w:eastAsia="仿宋_GB2312" w:cs="仿宋_GB2312"/>
                <w:kern w:val="0"/>
                <w:sz w:val="24"/>
                <w:szCs w:val="24"/>
                <w14:ligatures w14:val="none"/>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after="0" w:line="340" w:lineRule="atLeast"/>
              <w:rPr>
                <w:rFonts w:hint="eastAsia" w:ascii="仿宋_GB2312" w:hAnsi="仿宋_GB2312" w:eastAsia="仿宋_GB2312" w:cs="仿宋_GB2312"/>
                <w:kern w:val="0"/>
                <w:sz w:val="24"/>
                <w:szCs w:val="24"/>
                <w14:ligatures w14:val="none"/>
              </w:rPr>
            </w:pPr>
          </w:p>
          <w:p>
            <w:pPr>
              <w:spacing w:after="0" w:line="340" w:lineRule="atLeast"/>
              <w:rPr>
                <w:rFonts w:hint="eastAsia" w:ascii="仿宋_GB2312" w:hAnsi="仿宋_GB2312" w:eastAsia="仿宋_GB2312" w:cs="仿宋_GB2312"/>
                <w:kern w:val="0"/>
                <w:sz w:val="24"/>
                <w:szCs w:val="24"/>
                <w14:ligatures w14:val="none"/>
              </w:rPr>
            </w:pPr>
          </w:p>
        </w:tc>
      </w:tr>
    </w:tbl>
    <w:p>
      <w:pPr>
        <w:pStyle w:val="6"/>
        <w:spacing w:after="0" w:line="240" w:lineRule="auto"/>
        <w:rPr>
          <w:rFonts w:hint="eastAsia" w:ascii="黑体" w:hAnsi="黑体" w:eastAsia="黑体" w:cs="黑体"/>
          <w:sz w:val="24"/>
        </w:rPr>
      </w:pPr>
    </w:p>
    <w:p>
      <w:pPr>
        <w:spacing w:after="0" w:line="340" w:lineRule="atLeast"/>
        <w:jc w:val="both"/>
        <w:rPr>
          <w:rFonts w:hint="eastAsia" w:ascii="黑体" w:hAnsi="黑体" w:eastAsia="黑体" w:cs="黑体"/>
          <w:sz w:val="24"/>
        </w:rPr>
      </w:pPr>
      <w:r>
        <w:rPr>
          <w:rFonts w:hint="eastAsia" w:ascii="黑体" w:hAnsi="黑体" w:eastAsia="黑体" w:cs="黑体"/>
          <w:sz w:val="24"/>
        </w:rPr>
        <w:t>五、课程思政教学实践情况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Pr>
          <w:p>
            <w:pPr>
              <w:spacing w:after="0" w:line="340" w:lineRule="atLeas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after="0" w:line="340" w:lineRule="atLeast"/>
              <w:rPr>
                <w:rFonts w:hint="eastAsia" w:ascii="仿宋_GB2312" w:hAnsi="仿宋_GB2312" w:eastAsia="仿宋_GB2312" w:cs="仿宋_GB2312"/>
                <w:kern w:val="0"/>
                <w:sz w:val="24"/>
                <w:szCs w:val="24"/>
                <w14:ligatures w14:val="none"/>
              </w:rPr>
            </w:pPr>
          </w:p>
          <w:p>
            <w:pPr>
              <w:spacing w:after="0" w:line="340" w:lineRule="atLeast"/>
              <w:rPr>
                <w:rFonts w:hint="eastAsia" w:ascii="仿宋_GB2312" w:hAnsi="仿宋_GB2312" w:eastAsia="仿宋_GB2312" w:cs="仿宋_GB2312"/>
                <w:kern w:val="0"/>
                <w:sz w:val="24"/>
                <w:szCs w:val="24"/>
                <w14:ligatures w14:val="none"/>
              </w:rPr>
            </w:pPr>
          </w:p>
          <w:p>
            <w:pPr>
              <w:spacing w:after="0" w:line="340" w:lineRule="atLeast"/>
              <w:rPr>
                <w:rFonts w:hint="eastAsia" w:ascii="仿宋_GB2312" w:hAnsi="仿宋_GB2312" w:eastAsia="仿宋_GB2312" w:cs="仿宋_GB2312"/>
                <w:kern w:val="0"/>
                <w:sz w:val="24"/>
                <w:szCs w:val="24"/>
                <w14:ligatures w14:val="none"/>
              </w:rPr>
            </w:pPr>
          </w:p>
        </w:tc>
      </w:tr>
    </w:tbl>
    <w:p>
      <w:pPr>
        <w:pStyle w:val="6"/>
        <w:spacing w:after="0" w:line="240" w:lineRule="auto"/>
        <w:rPr>
          <w:rFonts w:hint="eastAsia" w:ascii="黑体" w:hAnsi="黑体" w:eastAsia="黑体" w:cs="黑体"/>
          <w:sz w:val="24"/>
        </w:rPr>
      </w:pPr>
    </w:p>
    <w:p>
      <w:pPr>
        <w:pStyle w:val="6"/>
        <w:spacing w:after="0" w:line="340" w:lineRule="atLeast"/>
        <w:ind w:left="0"/>
        <w:contextualSpacing w:val="0"/>
        <w:jc w:val="both"/>
        <w:rPr>
          <w:rFonts w:hint="eastAsia" w:ascii="黑体" w:hAnsi="黑体" w:eastAsia="黑体" w:cs="黑体"/>
          <w:sz w:val="24"/>
        </w:rPr>
      </w:pPr>
      <w:r>
        <w:rPr>
          <w:rFonts w:hint="eastAsia" w:ascii="黑体" w:hAnsi="黑体" w:eastAsia="黑体" w:cs="黑体"/>
          <w:sz w:val="24"/>
        </w:rPr>
        <w:t>六、课程评价与成效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Pr>
          <w:p>
            <w:pPr>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（概述课程考核评价的方法机制建设情况，以及校内外同行和学生评价、课程思政教学改革成效、示范辐射等情况。500字以内）</w:t>
            </w:r>
          </w:p>
          <w:p>
            <w:pPr>
              <w:spacing w:after="0" w:line="240" w:lineRule="auto"/>
              <w:rPr>
                <w:rFonts w:hint="eastAsia"/>
                <w:kern w:val="0"/>
                <w:sz w:val="24"/>
                <w:szCs w:val="24"/>
                <w14:ligatures w14:val="none"/>
              </w:rPr>
            </w:pPr>
          </w:p>
          <w:p>
            <w:pPr>
              <w:spacing w:after="0" w:line="240" w:lineRule="auto"/>
              <w:rPr>
                <w:rFonts w:hint="eastAsia"/>
                <w:kern w:val="0"/>
                <w:sz w:val="24"/>
                <w:szCs w:val="24"/>
                <w14:ligatures w14:val="none"/>
              </w:rPr>
            </w:pPr>
          </w:p>
          <w:p>
            <w:pPr>
              <w:spacing w:after="0" w:line="240" w:lineRule="auto"/>
              <w:rPr>
                <w:rFonts w:hint="eastAsia"/>
                <w:kern w:val="0"/>
                <w:sz w:val="24"/>
                <w:szCs w:val="24"/>
                <w14:ligatures w14:val="none"/>
              </w:rPr>
            </w:pPr>
          </w:p>
        </w:tc>
      </w:tr>
    </w:tbl>
    <w:p>
      <w:pPr>
        <w:pStyle w:val="6"/>
        <w:spacing w:after="0" w:line="240" w:lineRule="auto"/>
        <w:rPr>
          <w:rFonts w:hint="eastAsia" w:ascii="黑体" w:hAnsi="黑体" w:eastAsia="黑体" w:cs="黑体"/>
          <w:sz w:val="24"/>
        </w:rPr>
      </w:pPr>
    </w:p>
    <w:p>
      <w:pPr>
        <w:spacing w:after="0" w:line="340" w:lineRule="atLeast"/>
        <w:jc w:val="both"/>
        <w:rPr>
          <w:rFonts w:hint="eastAsia" w:ascii="黑体" w:hAnsi="黑体" w:eastAsia="黑体" w:cs="黑体"/>
          <w:sz w:val="24"/>
        </w:rPr>
      </w:pPr>
      <w:r>
        <w:rPr>
          <w:rFonts w:hint="eastAsia" w:ascii="黑体" w:hAnsi="黑体" w:eastAsia="黑体" w:cs="黑体"/>
          <w:sz w:val="24"/>
        </w:rPr>
        <w:t>七、课程特色与创新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Pr>
          <w:p>
            <w:pPr>
              <w:spacing w:after="0" w:line="340" w:lineRule="atLeas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（概述在课程思政建设方面的特色、亮点和创新点，形成的可供同类课程借鉴共享的经验做法等。须用1—2个典型教学案例举例说明。500字以内）</w:t>
            </w:r>
          </w:p>
          <w:p>
            <w:pPr>
              <w:spacing w:after="0" w:line="340" w:lineRule="atLeast"/>
              <w:rPr>
                <w:rFonts w:hint="eastAsia"/>
                <w:kern w:val="0"/>
                <w:sz w:val="24"/>
                <w:szCs w:val="24"/>
                <w14:ligatures w14:val="none"/>
              </w:rPr>
            </w:pPr>
          </w:p>
          <w:p>
            <w:pPr>
              <w:spacing w:after="0" w:line="340" w:lineRule="atLeast"/>
              <w:rPr>
                <w:rFonts w:hint="eastAsia"/>
                <w:kern w:val="0"/>
                <w:sz w:val="24"/>
                <w:szCs w:val="24"/>
                <w14:ligatures w14:val="none"/>
              </w:rPr>
            </w:pPr>
          </w:p>
        </w:tc>
      </w:tr>
    </w:tbl>
    <w:p>
      <w:pPr>
        <w:pStyle w:val="6"/>
        <w:spacing w:line="340" w:lineRule="atLeast"/>
        <w:rPr>
          <w:rFonts w:hint="eastAsia" w:ascii="黑体" w:hAnsi="黑体" w:eastAsia="黑体" w:cs="黑体"/>
          <w:sz w:val="24"/>
        </w:rPr>
      </w:pPr>
    </w:p>
    <w:p>
      <w:pPr>
        <w:pStyle w:val="6"/>
        <w:spacing w:after="0" w:line="340" w:lineRule="atLeast"/>
        <w:ind w:left="0"/>
        <w:contextualSpacing w:val="0"/>
        <w:jc w:val="both"/>
        <w:rPr>
          <w:rFonts w:hint="eastAsia" w:ascii="黑体" w:hAnsi="黑体" w:eastAsia="黑体" w:cs="黑体"/>
          <w:sz w:val="24"/>
        </w:rPr>
      </w:pPr>
      <w:r>
        <w:rPr>
          <w:rFonts w:hint="eastAsia" w:ascii="黑体" w:hAnsi="黑体" w:eastAsia="黑体" w:cs="黑体"/>
          <w:sz w:val="24"/>
        </w:rPr>
        <w:t>八、课程建设计划</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line="240" w:lineRule="auto"/>
              <w:rPr>
                <w:rFonts w:hint="eastAsia"/>
                <w:kern w:val="0"/>
                <w:sz w:val="24"/>
                <w:szCs w:val="24"/>
                <w14:ligatures w14:val="none"/>
              </w:rPr>
            </w:pPr>
            <w:r>
              <w:rPr>
                <w:rFonts w:hint="eastAsia" w:ascii="仿宋_GB2312" w:hAnsi="仿宋_GB2312" w:eastAsia="仿宋_GB2312" w:cs="仿宋_GB2312"/>
                <w:kern w:val="0"/>
                <w:sz w:val="24"/>
                <w:szCs w:val="24"/>
                <w14:ligatures w14:val="none"/>
              </w:rPr>
              <w:t>（概述今后5年课程在课程思政方面的持续建设计划、需要进一步解决的问题、主要改进措施、支持保障措施等。300字以内）</w:t>
            </w:r>
          </w:p>
          <w:p>
            <w:pPr>
              <w:pStyle w:val="6"/>
              <w:spacing w:after="0" w:line="340" w:lineRule="exact"/>
              <w:rPr>
                <w:rFonts w:hint="eastAsia"/>
                <w:kern w:val="0"/>
                <w:sz w:val="24"/>
                <w:szCs w:val="24"/>
                <w14:ligatures w14:val="none"/>
              </w:rPr>
            </w:pPr>
          </w:p>
          <w:p>
            <w:pPr>
              <w:pStyle w:val="6"/>
              <w:spacing w:after="0" w:line="340" w:lineRule="exact"/>
              <w:rPr>
                <w:rFonts w:hint="eastAsia"/>
                <w:kern w:val="0"/>
                <w:sz w:val="24"/>
                <w:szCs w:val="24"/>
                <w14:ligatures w14:val="none"/>
              </w:rPr>
            </w:pPr>
          </w:p>
          <w:p>
            <w:pPr>
              <w:pStyle w:val="6"/>
              <w:spacing w:after="0" w:line="240" w:lineRule="auto"/>
              <w:rPr>
                <w:rFonts w:hint="eastAsia"/>
                <w:kern w:val="0"/>
                <w:sz w:val="24"/>
                <w:szCs w:val="24"/>
                <w14:ligatures w14:val="none"/>
              </w:rPr>
            </w:pPr>
          </w:p>
        </w:tc>
      </w:tr>
    </w:tbl>
    <w:p>
      <w:pPr>
        <w:pStyle w:val="6"/>
        <w:spacing w:after="0" w:line="240" w:lineRule="auto"/>
        <w:rPr>
          <w:rFonts w:hint="eastAsia" w:ascii="黑体" w:hAnsi="黑体" w:eastAsia="黑体" w:cs="黑体"/>
          <w:sz w:val="24"/>
        </w:rPr>
      </w:pPr>
    </w:p>
    <w:p>
      <w:pPr>
        <w:pStyle w:val="6"/>
        <w:spacing w:after="0" w:line="340" w:lineRule="atLeast"/>
        <w:ind w:left="0"/>
        <w:contextualSpacing w:val="0"/>
        <w:jc w:val="both"/>
        <w:rPr>
          <w:rFonts w:hint="eastAsia" w:ascii="黑体" w:hAnsi="黑体" w:eastAsia="黑体" w:cs="黑体"/>
          <w:sz w:val="24"/>
        </w:rPr>
      </w:pPr>
      <w:r>
        <w:rPr>
          <w:rFonts w:hint="eastAsia" w:ascii="黑体" w:hAnsi="黑体" w:eastAsia="黑体" w:cs="黑体"/>
          <w:sz w:val="24"/>
        </w:rPr>
        <w:t>九、附件材料清单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6"/>
              <w:numPr>
                <w:ilvl w:val="0"/>
                <w:numId w:val="2"/>
              </w:numPr>
              <w:adjustRightInd w:val="0"/>
              <w:snapToGrid w:val="0"/>
              <w:spacing w:after="0" w:line="340" w:lineRule="atLeast"/>
              <w:ind w:left="0" w:firstLine="481"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教学设计样例说明（必须提供）</w:t>
            </w:r>
          </w:p>
          <w:p>
            <w:pPr>
              <w:pStyle w:val="6"/>
              <w:adjustRightInd w:val="0"/>
              <w:snapToGrid w:val="0"/>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14:ligatures w14:val="none"/>
              </w:rPr>
              <w:t>5</w:t>
            </w:r>
            <w:r>
              <w:rPr>
                <w:rFonts w:hint="eastAsia" w:ascii="仿宋_GB2312" w:hAnsi="仿宋_GB2312" w:eastAsia="仿宋_GB2312" w:cs="仿宋_GB2312"/>
                <w:kern w:val="0"/>
                <w:sz w:val="24"/>
                <w:szCs w:val="24"/>
                <w14:ligatures w14:val="none"/>
              </w:rPr>
              <w:t>张教学活动的图片。要求教学设计样例应具有较强的可读性，表述清晰流畅。课程负责人签字。）</w:t>
            </w:r>
          </w:p>
          <w:p>
            <w:pPr>
              <w:pStyle w:val="6"/>
              <w:numPr>
                <w:ilvl w:val="0"/>
                <w:numId w:val="2"/>
              </w:numPr>
              <w:adjustRightInd w:val="0"/>
              <w:snapToGrid w:val="0"/>
              <w:spacing w:after="0" w:line="340" w:lineRule="atLeast"/>
              <w:ind w:left="0" w:firstLine="481"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最近一学期的课程教案（必须提供）</w:t>
            </w:r>
          </w:p>
          <w:p>
            <w:pPr>
              <w:pStyle w:val="6"/>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（课程负责人签字。）</w:t>
            </w:r>
          </w:p>
          <w:p>
            <w:pPr>
              <w:pStyle w:val="6"/>
              <w:numPr>
                <w:ilvl w:val="0"/>
                <w:numId w:val="2"/>
              </w:numPr>
              <w:spacing w:after="0" w:line="340" w:lineRule="atLeast"/>
              <w:ind w:left="0" w:firstLine="481"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最近一学期学生评教结果统计（选择性提供）</w:t>
            </w:r>
          </w:p>
          <w:p>
            <w:pPr>
              <w:pStyle w:val="6"/>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（申报学校教务部门盖章。）</w:t>
            </w:r>
          </w:p>
          <w:p>
            <w:pPr>
              <w:pStyle w:val="6"/>
              <w:numPr>
                <w:ilvl w:val="0"/>
                <w:numId w:val="2"/>
              </w:numPr>
              <w:spacing w:after="0" w:line="340" w:lineRule="atLeast"/>
              <w:ind w:left="0" w:firstLine="481" w:firstLineChars="200"/>
              <w:contextualSpacing w:val="0"/>
              <w:jc w:val="both"/>
              <w:rPr>
                <w:rFonts w:hint="eastAsia" w:ascii="仿宋_GB2312" w:hAnsi="仿宋_GB2312" w:eastAsia="仿宋_GB2312" w:cs="仿宋_GB2312"/>
                <w:b/>
                <w:bCs/>
                <w:kern w:val="0"/>
                <w:sz w:val="24"/>
                <w:szCs w:val="24"/>
                <w14:ligatures w14:val="none"/>
              </w:rPr>
            </w:pPr>
            <w:r>
              <w:rPr>
                <w:rFonts w:hint="eastAsia" w:ascii="仿宋_GB2312" w:hAnsi="仿宋_GB2312" w:eastAsia="仿宋_GB2312" w:cs="仿宋_GB2312"/>
                <w:b/>
                <w:bCs/>
                <w:kern w:val="0"/>
                <w:sz w:val="24"/>
                <w:szCs w:val="24"/>
                <w14:ligatures w14:val="none"/>
              </w:rPr>
              <w:t>最近一次学校对课堂教学评价（选择性提供）</w:t>
            </w:r>
          </w:p>
          <w:p>
            <w:pPr>
              <w:pStyle w:val="6"/>
              <w:spacing w:after="0" w:line="340" w:lineRule="atLeast"/>
              <w:ind w:firstLine="48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（申报学校教务部门盖章。）</w:t>
            </w:r>
          </w:p>
          <w:p>
            <w:pPr>
              <w:spacing w:after="0" w:line="340" w:lineRule="atLeast"/>
              <w:ind w:firstLine="481" w:firstLineChars="200"/>
              <w:rPr>
                <w:rFonts w:hint="eastAsia" w:ascii="仿宋_GB2312" w:hAnsi="仿宋_GB2312" w:eastAsia="仿宋_GB2312" w:cs="仿宋_GB2312"/>
                <w:b/>
                <w:bCs/>
                <w:w w:val="95"/>
                <w:kern w:val="0"/>
                <w:sz w:val="24"/>
                <w:szCs w:val="24"/>
                <w14:ligatures w14:val="none"/>
              </w:rPr>
            </w:pPr>
            <w:r>
              <w:rPr>
                <w:rFonts w:hint="eastAsia" w:ascii="仿宋_GB2312" w:hAnsi="仿宋_GB2312" w:eastAsia="仿宋_GB2312" w:cs="仿宋_GB2312"/>
                <w:b/>
                <w:bCs/>
                <w:kern w:val="0"/>
                <w:sz w:val="24"/>
                <w:szCs w:val="24"/>
                <w14:ligatures w14:val="none"/>
              </w:rPr>
              <w:t>以上材料均可能网上公开，请严格审查，确保不违反有关法律及保密规定。</w:t>
            </w:r>
          </w:p>
        </w:tc>
      </w:tr>
    </w:tbl>
    <w:p>
      <w:pPr>
        <w:pStyle w:val="6"/>
        <w:spacing w:after="0" w:line="240" w:lineRule="auto"/>
        <w:rPr>
          <w:rFonts w:hint="eastAsia" w:ascii="黑体" w:hAnsi="黑体" w:eastAsia="黑体" w:cs="黑体"/>
          <w:sz w:val="24"/>
        </w:rPr>
      </w:pPr>
    </w:p>
    <w:p>
      <w:pPr>
        <w:adjustRightInd w:val="0"/>
        <w:snapToGrid w:val="0"/>
        <w:spacing w:after="0" w:line="340" w:lineRule="atLeast"/>
        <w:jc w:val="both"/>
        <w:rPr>
          <w:rFonts w:hint="eastAsia" w:ascii="黑体" w:hAnsi="黑体" w:eastAsia="黑体" w:cs="黑体"/>
          <w:sz w:val="24"/>
        </w:rPr>
      </w:pPr>
      <w:r>
        <w:rPr>
          <w:rFonts w:hint="eastAsia" w:ascii="黑体" w:hAnsi="黑体" w:eastAsia="黑体" w:cs="黑体"/>
          <w:sz w:val="24"/>
        </w:rPr>
        <w:t>十、课程负责人承诺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tcPr>
          <w:p>
            <w:pPr>
              <w:adjustRightInd w:val="0"/>
              <w:snapToGrid w:val="0"/>
              <w:spacing w:after="0" w:line="400" w:lineRule="atLeast"/>
              <w:ind w:firstLine="480" w:firstLineChars="200"/>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本人已认真填写并检查以上材料，保证内容真实有效，不存在任何知识产权问题。如有违反，本人将承担相关责任。</w:t>
            </w:r>
          </w:p>
          <w:p>
            <w:pPr>
              <w:adjustRightInd w:val="0"/>
              <w:snapToGrid w:val="0"/>
              <w:spacing w:after="0" w:line="400" w:lineRule="atLeast"/>
              <w:ind w:right="2640" w:rightChars="1200" w:firstLine="480" w:firstLineChars="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课程负责人（签字）：</w:t>
            </w:r>
          </w:p>
          <w:p>
            <w:pPr>
              <w:adjustRightInd w:val="0"/>
              <w:snapToGrid w:val="0"/>
              <w:spacing w:after="0" w:line="400" w:lineRule="atLeast"/>
              <w:ind w:right="2640" w:rightChars="1200" w:firstLine="480" w:firstLineChars="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年   月   日</w:t>
            </w:r>
          </w:p>
        </w:tc>
      </w:tr>
    </w:tbl>
    <w:p>
      <w:pPr>
        <w:pStyle w:val="6"/>
        <w:spacing w:after="0" w:line="240" w:lineRule="auto"/>
        <w:rPr>
          <w:rFonts w:hint="eastAsia" w:ascii="黑体" w:hAnsi="黑体" w:eastAsia="黑体" w:cs="黑体"/>
          <w:sz w:val="24"/>
        </w:rPr>
      </w:pPr>
    </w:p>
    <w:p>
      <w:pPr>
        <w:spacing w:after="0" w:line="340" w:lineRule="atLeast"/>
        <w:jc w:val="both"/>
        <w:rPr>
          <w:rFonts w:hint="eastAsia" w:ascii="黑体" w:hAnsi="黑体" w:eastAsia="黑体" w:cs="黑体"/>
          <w:sz w:val="24"/>
        </w:rPr>
      </w:pPr>
      <w:r>
        <w:rPr>
          <w:rFonts w:hint="eastAsia" w:ascii="黑体" w:hAnsi="黑体" w:eastAsia="黑体" w:cs="黑体"/>
          <w:sz w:val="24"/>
        </w:rPr>
        <w:t>十一、申报学校政治审查意见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tcPr>
          <w:p>
            <w:pPr>
              <w:pStyle w:val="6"/>
              <w:snapToGrid w:val="0"/>
              <w:spacing w:after="0" w:line="400" w:lineRule="exact"/>
              <w:ind w:firstLine="482"/>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该课程内容及上传的申报材料无危害国家安全、涉密及其他不适宜公开传播的内容，思想导向正确，不存在思想性问题。</w:t>
            </w:r>
          </w:p>
          <w:p>
            <w:pPr>
              <w:pStyle w:val="6"/>
              <w:spacing w:after="0" w:line="400" w:lineRule="exact"/>
              <w:ind w:firstLine="482"/>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该课程负责人（教学团队）政治立场坚定，遵纪守法，无违法违纪行为，不存在师德师风问题、学术不端等问题，五年内未出现过重大教学事故。</w:t>
            </w:r>
          </w:p>
          <w:p>
            <w:pPr>
              <w:pStyle w:val="6"/>
              <w:snapToGrid w:val="0"/>
              <w:spacing w:before="156" w:beforeLines="50" w:after="0" w:line="400" w:lineRule="exact"/>
              <w:ind w:right="2640" w:rightChars="1200" w:firstLine="482"/>
              <w:jc w:val="righ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学校党委（盖章）</w:t>
            </w:r>
          </w:p>
          <w:p>
            <w:pPr>
              <w:pStyle w:val="6"/>
              <w:spacing w:after="0" w:line="400" w:lineRule="exact"/>
              <w:ind w:right="2640" w:rightChars="1200" w:firstLine="482"/>
              <w:jc w:val="right"/>
              <w:rPr>
                <w:rFonts w:hint="eastAsia"/>
                <w:kern w:val="0"/>
                <w:sz w:val="24"/>
                <w:szCs w:val="24"/>
                <w14:ligatures w14:val="none"/>
              </w:rPr>
            </w:pPr>
            <w:r>
              <w:rPr>
                <w:rFonts w:hint="eastAsia" w:ascii="仿宋_GB2312" w:hAnsi="仿宋" w:eastAsia="仿宋_GB2312"/>
                <w:kern w:val="0"/>
                <w:sz w:val="24"/>
                <w:szCs w:val="24"/>
                <w14:ligatures w14:val="none"/>
              </w:rPr>
              <w:t>年   月   日</w:t>
            </w:r>
            <w:r>
              <w:rPr>
                <w:rFonts w:hint="eastAsia" w:ascii="仿宋_GB2312" w:hAnsi="仿宋_GB2312" w:eastAsia="仿宋_GB2312" w:cs="仿宋_GB2312"/>
                <w:kern w:val="0"/>
                <w:sz w:val="24"/>
                <w:szCs w:val="24"/>
                <w14:ligatures w14:val="none"/>
              </w:rPr>
              <w:t xml:space="preserve"> </w:t>
            </w:r>
          </w:p>
        </w:tc>
      </w:tr>
    </w:tbl>
    <w:p>
      <w:pPr>
        <w:pStyle w:val="6"/>
        <w:spacing w:line="340" w:lineRule="atLeast"/>
        <w:rPr>
          <w:rFonts w:hint="eastAsia" w:ascii="黑体" w:hAnsi="黑体" w:eastAsia="黑体"/>
          <w:sz w:val="24"/>
        </w:rPr>
      </w:pPr>
    </w:p>
    <w:p>
      <w:pPr>
        <w:spacing w:after="0" w:line="340" w:lineRule="atLeast"/>
        <w:jc w:val="both"/>
        <w:rPr>
          <w:rFonts w:hint="eastAsia" w:ascii="黑体" w:hAnsi="黑体" w:eastAsia="黑体"/>
          <w:sz w:val="24"/>
        </w:rPr>
      </w:pPr>
    </w:p>
    <w:p>
      <w:pPr>
        <w:spacing w:after="0" w:line="340" w:lineRule="atLeast"/>
        <w:jc w:val="both"/>
        <w:rPr>
          <w:rFonts w:hint="eastAsia" w:ascii="黑体" w:hAnsi="黑体" w:eastAsia="黑体"/>
          <w:sz w:val="24"/>
        </w:rPr>
      </w:pPr>
      <w:r>
        <w:rPr>
          <w:rFonts w:hint="eastAsia" w:ascii="黑体" w:hAnsi="黑体" w:eastAsia="黑体"/>
          <w:sz w:val="24"/>
        </w:rPr>
        <w:t>十二、申报学校承诺意见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tcPr>
          <w:p>
            <w:pPr>
              <w:spacing w:after="0" w:line="400" w:lineRule="exact"/>
              <w:ind w:firstLine="480" w:firstLineChars="200"/>
              <w:rPr>
                <w:rFonts w:hint="eastAsia" w:ascii="仿宋_GB2312" w:hAnsi="仿宋" w:eastAsia="仿宋_GB2312"/>
                <w:kern w:val="0"/>
                <w:sz w:val="24"/>
                <w:szCs w:val="24"/>
                <w14:ligatures w14:val="none"/>
              </w:rPr>
            </w:pPr>
          </w:p>
          <w:p>
            <w:pPr>
              <w:spacing w:after="0" w:line="400" w:lineRule="exact"/>
              <w:ind w:firstLine="480" w:firstLineChars="200"/>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学校进行择优申报推荐，并对课程有关信息及课程负责人填报的内容进行了认真核实，保证真实性。</w:t>
            </w:r>
          </w:p>
          <w:p>
            <w:pPr>
              <w:spacing w:after="0" w:line="400" w:lineRule="exact"/>
              <w:ind w:firstLine="480" w:firstLineChars="200"/>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该课程如果被认定为“省级课程思政精品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after="0" w:line="400" w:lineRule="exact"/>
              <w:ind w:right="1680"/>
              <w:rPr>
                <w:rFonts w:hint="eastAsia" w:ascii="仿宋_GB2312" w:hAnsi="仿宋" w:eastAsia="仿宋_GB2312"/>
                <w:kern w:val="0"/>
                <w:sz w:val="24"/>
                <w:szCs w:val="24"/>
                <w14:ligatures w14:val="none"/>
              </w:rPr>
            </w:pPr>
          </w:p>
          <w:p>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主管校领导签字：</w:t>
            </w:r>
          </w:p>
          <w:p>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（学校公章）</w:t>
            </w:r>
          </w:p>
          <w:p>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年   月   日</w:t>
            </w:r>
          </w:p>
        </w:tc>
      </w:tr>
    </w:tbl>
    <w:p>
      <w:pPr>
        <w:rPr>
          <w:rFonts w:hint="eastAsia"/>
        </w:rPr>
      </w:pPr>
    </w:p>
    <w:p>
      <w:pPr>
        <w:spacing w:after="0" w:line="600" w:lineRule="exact"/>
        <w:ind w:firstLine="645"/>
        <w:jc w:val="both"/>
        <w:rPr>
          <w:rFonts w:hint="eastAsia" w:ascii="仿宋_GB2312" w:eastAsia="仿宋_GB2312"/>
          <w:sz w:val="32"/>
          <w:szCs w:val="32"/>
        </w:rPr>
      </w:pPr>
    </w:p>
    <w:p>
      <w:bookmarkStart w:id="0" w:name="_GoBack"/>
      <w:bookmarkEnd w:id="0"/>
    </w:p>
    <w:sectPr>
      <w:footerReference r:id="rId7" w:type="default"/>
      <w:pgSz w:w="11906" w:h="16838"/>
      <w:pgMar w:top="1440" w:right="1800" w:bottom="1440" w:left="1800" w:header="851" w:footer="397"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sz w:val="28"/>
        <w:szCs w:val="28"/>
      </w:rPr>
    </w:sdtEndPr>
    <w:sdtContent>
      <w:p>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CFF8504"/>
    <w:rsid w:val="5AFFBD6E"/>
    <w:rsid w:val="CCFF8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table" w:styleId="4">
    <w:name w:val="Table Grid"/>
    <w:basedOn w:val="3"/>
    <w:qFormat/>
    <w:uiPriority w:val="59"/>
    <w:pPr>
      <w:spacing w:after="0" w:line="240" w:lineRule="auto"/>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2025-08-13T15:06:00Z</dcterms:created>
  <dc:creator>jyt144</dc:creator>
  <cp:lastModifiedBy>jyt144</cp:lastModifiedBy>
  <dcterms:modified xsi:type="dcterms:W3CDTF">2025-08-13T15:08:45Z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13918820383DC3607A399C6890B05380</vt:lpwstr>
  </property>
</Properties>
</file>